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4E40D" w14:textId="77777777" w:rsidR="00974B74" w:rsidRPr="0004486D" w:rsidRDefault="00974B74" w:rsidP="00974B74">
      <w:pPr>
        <w:jc w:val="both"/>
        <w:rPr>
          <w:rFonts w:ascii="UB Scala" w:hAnsi="UB Scala"/>
          <w:sz w:val="18"/>
          <w:szCs w:val="18"/>
          <w:lang w:val="en-GB"/>
        </w:rPr>
      </w:pPr>
      <w:r w:rsidRPr="00974B74">
        <w:rPr>
          <w:rFonts w:ascii="Segoe UI" w:hAnsi="Segoe UI" w:cs="Segoe UI"/>
          <w:noProof/>
          <w:sz w:val="21"/>
          <w:szCs w:val="21"/>
          <w:lang w:val="en-US"/>
        </w:rPr>
        <w:drawing>
          <wp:inline distT="0" distB="0" distL="0" distR="0" wp14:anchorId="4D92EF63" wp14:editId="18F68F52">
            <wp:extent cx="5760720" cy="3240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5" w:history="1">
        <w:r w:rsidR="0004486D">
          <w:rPr>
            <w:rStyle w:val="Hyperlink"/>
            <w:rFonts w:ascii="UB Scala" w:hAnsi="UB Scala"/>
            <w:sz w:val="18"/>
            <w:szCs w:val="18"/>
            <w:lang w:val="en-GB"/>
          </w:rPr>
          <w:t>c.barzantny@tbs-education.fr</w:t>
        </w:r>
      </w:hyperlink>
      <w:r w:rsidR="0004486D">
        <w:rPr>
          <w:rFonts w:ascii="UB Scala" w:hAnsi="UB Scala"/>
          <w:sz w:val="18"/>
          <w:szCs w:val="18"/>
          <w:lang w:val="en-GB"/>
        </w:rPr>
        <w:t xml:space="preserve">    25/01/2020</w:t>
      </w:r>
    </w:p>
    <w:p w14:paraId="157D8A9C" w14:textId="77777777" w:rsidR="0004486D" w:rsidRDefault="0004486D" w:rsidP="00974B74">
      <w:pPr>
        <w:jc w:val="both"/>
        <w:rPr>
          <w:rFonts w:ascii="UB Scala" w:hAnsi="UB Scala"/>
          <w:sz w:val="24"/>
          <w:szCs w:val="24"/>
          <w:lang w:val="en-GB"/>
        </w:rPr>
      </w:pPr>
    </w:p>
    <w:p w14:paraId="0C3B4BE1" w14:textId="77777777" w:rsidR="00974B74" w:rsidRDefault="007F7169" w:rsidP="0004486D">
      <w:pPr>
        <w:jc w:val="both"/>
        <w:rPr>
          <w:rFonts w:eastAsia="Times New Roman" w:cstheme="minorHAnsi"/>
          <w:color w:val="000000"/>
          <w:sz w:val="24"/>
          <w:szCs w:val="24"/>
          <w:lang w:val="en-US" w:eastAsia="fr-FR"/>
        </w:rPr>
      </w:pPr>
      <w:r>
        <w:rPr>
          <w:rFonts w:ascii="UB Scala" w:hAnsi="UB Scala"/>
          <w:sz w:val="24"/>
          <w:szCs w:val="24"/>
          <w:lang w:val="en-GB"/>
        </w:rPr>
        <w:t xml:space="preserve">The second </w:t>
      </w:r>
      <w:r>
        <w:rPr>
          <w:rFonts w:ascii="UB Scala" w:hAnsi="UB Scala"/>
          <w:b/>
          <w:bCs/>
          <w:smallCaps/>
          <w:sz w:val="24"/>
          <w:szCs w:val="24"/>
          <w:lang w:val="en-GB"/>
        </w:rPr>
        <w:t>Global</w:t>
      </w:r>
      <w:r>
        <w:rPr>
          <w:rFonts w:ascii="UB Scala" w:hAnsi="UB Scala"/>
          <w:b/>
          <w:bCs/>
          <w:sz w:val="24"/>
          <w:szCs w:val="24"/>
          <w:lang w:val="en-GB"/>
        </w:rPr>
        <w:t xml:space="preserve"> </w:t>
      </w:r>
      <w:r>
        <w:rPr>
          <w:rFonts w:ascii="UB Scala" w:hAnsi="UB Scala"/>
          <w:b/>
          <w:bCs/>
          <w:smallCaps/>
          <w:sz w:val="24"/>
          <w:szCs w:val="24"/>
          <w:lang w:val="en-GB"/>
        </w:rPr>
        <w:t>Mobility Forum</w:t>
      </w:r>
      <w:r>
        <w:rPr>
          <w:rFonts w:ascii="UB Scala" w:hAnsi="UB Scala"/>
          <w:sz w:val="24"/>
          <w:szCs w:val="24"/>
          <w:lang w:val="en-GB"/>
        </w:rPr>
        <w:t xml:space="preserve"> on</w:t>
      </w:r>
      <w:r w:rsidRPr="007F7169">
        <w:rPr>
          <w:rFonts w:ascii="UB Scala" w:hAnsi="UB Scala"/>
          <w:sz w:val="24"/>
          <w:szCs w:val="24"/>
          <w:lang w:val="en-GB"/>
        </w:rPr>
        <w:t xml:space="preserve"> Friday, 22</w:t>
      </w:r>
      <w:r w:rsidRPr="007F7169">
        <w:rPr>
          <w:rFonts w:ascii="UB Scala" w:hAnsi="UB Scala"/>
          <w:sz w:val="24"/>
          <w:szCs w:val="24"/>
          <w:vertAlign w:val="superscript"/>
          <w:lang w:val="en-GB"/>
        </w:rPr>
        <w:t>nd</w:t>
      </w:r>
      <w:r w:rsidRPr="007F7169">
        <w:rPr>
          <w:rFonts w:ascii="UB Scala" w:hAnsi="UB Scala"/>
          <w:sz w:val="24"/>
          <w:szCs w:val="24"/>
          <w:lang w:val="en-GB"/>
        </w:rPr>
        <w:t xml:space="preserve"> January 2020, 10.00–12.00 am</w:t>
      </w:r>
      <w:r>
        <w:rPr>
          <w:rFonts w:ascii="UB Scala" w:hAnsi="UB Scala"/>
          <w:sz w:val="24"/>
          <w:szCs w:val="24"/>
          <w:lang w:val="en-GB"/>
        </w:rPr>
        <w:t xml:space="preserve"> (</w:t>
      </w:r>
      <w:r w:rsidRPr="007F7169">
        <w:rPr>
          <w:rFonts w:ascii="UB Scala" w:hAnsi="UB Scala"/>
          <w:sz w:val="24"/>
          <w:szCs w:val="24"/>
          <w:lang w:val="en-GB"/>
        </w:rPr>
        <w:t>CEST</w:t>
      </w:r>
      <w:r>
        <w:rPr>
          <w:rFonts w:ascii="UB Scala" w:hAnsi="UB Scala"/>
          <w:sz w:val="24"/>
          <w:szCs w:val="24"/>
          <w:lang w:val="en-GB"/>
        </w:rPr>
        <w:t>)</w:t>
      </w:r>
      <w:r w:rsidRPr="007F7169">
        <w:rPr>
          <w:rFonts w:ascii="UB Scala" w:hAnsi="UB Scala"/>
          <w:sz w:val="24"/>
          <w:szCs w:val="24"/>
          <w:lang w:val="en-GB"/>
        </w:rPr>
        <w:t xml:space="preserve"> was again a virtual event</w:t>
      </w:r>
      <w:r>
        <w:rPr>
          <w:rFonts w:ascii="UB Scala" w:hAnsi="UB Scala"/>
          <w:sz w:val="24"/>
          <w:szCs w:val="24"/>
          <w:lang w:val="en-GB"/>
        </w:rPr>
        <w:t xml:space="preserve"> where h</w:t>
      </w:r>
      <w:proofErr w:type="spellStart"/>
      <w:r>
        <w:rPr>
          <w:rFonts w:ascii="Segoe UI" w:hAnsi="Segoe UI" w:cs="Segoe UI"/>
          <w:sz w:val="21"/>
          <w:szCs w:val="21"/>
          <w:lang w:val="en-US"/>
        </w:rPr>
        <w:t>uman</w:t>
      </w:r>
      <w:proofErr w:type="spellEnd"/>
      <w:r>
        <w:rPr>
          <w:rFonts w:ascii="Segoe UI" w:hAnsi="Segoe UI" w:cs="Segoe UI"/>
          <w:sz w:val="21"/>
          <w:szCs w:val="21"/>
          <w:lang w:val="en-US"/>
        </w:rPr>
        <w:t xml:space="preserve"> resources professionals, global mobility managers, recruiters and people in leadership position were interacting with academics and international human resource scholars. </w:t>
      </w:r>
      <w:proofErr w:type="spellStart"/>
      <w:r>
        <w:rPr>
          <w:rFonts w:ascii="Segoe UI" w:hAnsi="Segoe UI" w:cs="Segoe UI"/>
          <w:sz w:val="21"/>
          <w:szCs w:val="21"/>
          <w:lang w:val="en-US"/>
        </w:rPr>
        <w:t>Organised</w:t>
      </w:r>
      <w:proofErr w:type="spellEnd"/>
      <w:r>
        <w:rPr>
          <w:rFonts w:ascii="Segoe UI" w:hAnsi="Segoe UI" w:cs="Segoe UI"/>
          <w:sz w:val="21"/>
          <w:szCs w:val="21"/>
          <w:lang w:val="en-US"/>
        </w:rPr>
        <w:t xml:space="preserve"> by Prof. Dr.</w:t>
      </w:r>
      <w:hyperlink r:id="rId6" w:history="1">
        <w:r w:rsidRPr="00B644C9">
          <w:rPr>
            <w:rStyle w:val="Hyperlink"/>
            <w:rFonts w:ascii="Segoe UI" w:hAnsi="Segoe UI" w:cs="Segoe UI"/>
            <w:sz w:val="21"/>
            <w:szCs w:val="21"/>
            <w:lang w:val="en-US"/>
          </w:rPr>
          <w:t xml:space="preserve"> Cordula Barzantny</w:t>
        </w:r>
      </w:hyperlink>
      <w:r>
        <w:rPr>
          <w:rFonts w:ascii="Segoe UI" w:hAnsi="Segoe UI" w:cs="Segoe UI"/>
          <w:sz w:val="21"/>
          <w:szCs w:val="21"/>
          <w:lang w:val="en-US"/>
        </w:rPr>
        <w:t xml:space="preserve"> at Toulouse Business School, this 2nd edition stood under the theme “</w:t>
      </w:r>
      <w:r w:rsidRPr="007F7169">
        <w:rPr>
          <w:rFonts w:ascii="Segoe UI" w:hAnsi="Segoe UI" w:cs="Segoe UI"/>
          <w:b/>
          <w:bCs/>
          <w:sz w:val="21"/>
          <w:szCs w:val="21"/>
          <w:lang w:val="en-US"/>
        </w:rPr>
        <w:t>Managing a globally mobile Workforce in difficult times of Covid-19: Challenges and Experiences</w:t>
      </w:r>
      <w:r>
        <w:rPr>
          <w:rFonts w:ascii="Segoe UI" w:hAnsi="Segoe UI" w:cs="Segoe UI"/>
          <w:sz w:val="21"/>
          <w:szCs w:val="21"/>
          <w:lang w:val="en-US"/>
        </w:rPr>
        <w:t xml:space="preserve">” and </w:t>
      </w:r>
      <w:r w:rsidR="00974B74">
        <w:rPr>
          <w:rFonts w:ascii="Segoe UI" w:hAnsi="Segoe UI" w:cs="Segoe UI"/>
          <w:sz w:val="21"/>
          <w:szCs w:val="21"/>
          <w:lang w:val="en-US"/>
        </w:rPr>
        <w:t>attracted an international, European</w:t>
      </w:r>
      <w:r w:rsidR="0004486D">
        <w:rPr>
          <w:rFonts w:ascii="Segoe UI" w:hAnsi="Segoe UI" w:cs="Segoe UI"/>
          <w:sz w:val="21"/>
          <w:szCs w:val="21"/>
          <w:lang w:val="en-US"/>
        </w:rPr>
        <w:t>,</w:t>
      </w:r>
      <w:r w:rsidR="00974B74">
        <w:rPr>
          <w:rFonts w:ascii="Segoe UI" w:hAnsi="Segoe UI" w:cs="Segoe UI"/>
          <w:sz w:val="21"/>
          <w:szCs w:val="21"/>
          <w:lang w:val="en-US"/>
        </w:rPr>
        <w:t xml:space="preserve"> remote audience. </w:t>
      </w:r>
      <w:r>
        <w:rPr>
          <w:rFonts w:ascii="Segoe UI" w:hAnsi="Segoe UI" w:cs="Segoe UI"/>
          <w:sz w:val="21"/>
          <w:szCs w:val="21"/>
          <w:lang w:val="en-US"/>
        </w:rPr>
        <w:t xml:space="preserve">After a lively witnessing </w:t>
      </w:r>
      <w:r w:rsidR="00343372">
        <w:rPr>
          <w:rFonts w:ascii="Segoe UI" w:hAnsi="Segoe UI" w:cs="Segoe UI"/>
          <w:sz w:val="21"/>
          <w:szCs w:val="21"/>
          <w:lang w:val="en-US"/>
        </w:rPr>
        <w:t xml:space="preserve">by Benoît Pivin, Head of Global Mobility at Airbus Group. </w:t>
      </w:r>
      <w:r>
        <w:rPr>
          <w:rFonts w:ascii="Segoe UI" w:hAnsi="Segoe UI" w:cs="Segoe UI"/>
          <w:sz w:val="21"/>
          <w:szCs w:val="21"/>
          <w:lang w:val="en-US"/>
        </w:rPr>
        <w:t>on ‘</w:t>
      </w:r>
      <w:r w:rsidRPr="007F7169">
        <w:rPr>
          <w:rFonts w:eastAsia="Times New Roman" w:cstheme="minorHAnsi"/>
          <w:b/>
          <w:bCs/>
          <w:color w:val="000000"/>
          <w:sz w:val="24"/>
          <w:szCs w:val="24"/>
          <w:lang w:val="en-US" w:eastAsia="fr-FR"/>
        </w:rPr>
        <w:t xml:space="preserve">The Challenge of Covid-19 for Global Mobility </w:t>
      </w:r>
      <w:r w:rsidRPr="007F7169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val="en-US" w:eastAsia="fr-FR"/>
        </w:rPr>
        <w:t>@ AIRBUS</w:t>
      </w:r>
      <w:r w:rsidRPr="007F7169">
        <w:rPr>
          <w:rFonts w:eastAsia="Times New Roman" w:cstheme="minorHAnsi"/>
          <w:color w:val="000000"/>
          <w:sz w:val="24"/>
          <w:szCs w:val="24"/>
          <w:lang w:val="en-US" w:eastAsia="fr-FR"/>
        </w:rPr>
        <w:t>’</w:t>
      </w:r>
      <w:r w:rsidR="00974B74">
        <w:rPr>
          <w:rFonts w:eastAsia="Times New Roman" w:cstheme="minorHAnsi"/>
          <w:color w:val="000000"/>
          <w:sz w:val="24"/>
          <w:szCs w:val="24"/>
          <w:lang w:val="en-US" w:eastAsia="fr-FR"/>
        </w:rPr>
        <w:t xml:space="preserve"> presenting the managerial realities during this Covid-19 Pandemic, three GLOMO project ESRs gave their preliminary research findings on Global Mobility</w:t>
      </w:r>
      <w:r w:rsidR="00343372">
        <w:rPr>
          <w:rFonts w:eastAsia="Times New Roman" w:cstheme="minorHAnsi"/>
          <w:color w:val="000000"/>
          <w:sz w:val="24"/>
          <w:szCs w:val="24"/>
          <w:lang w:val="en-US" w:eastAsia="fr-FR"/>
        </w:rPr>
        <w:t xml:space="preserve"> with </w:t>
      </w:r>
      <w:r w:rsidR="002C1955">
        <w:rPr>
          <w:rFonts w:eastAsia="Times New Roman" w:cstheme="minorHAnsi"/>
          <w:color w:val="000000"/>
          <w:sz w:val="24"/>
          <w:szCs w:val="24"/>
          <w:lang w:val="en-US" w:eastAsia="fr-FR"/>
        </w:rPr>
        <w:t>emphasis</w:t>
      </w:r>
      <w:r w:rsidR="00343372">
        <w:rPr>
          <w:rFonts w:eastAsia="Times New Roman" w:cstheme="minorHAnsi"/>
          <w:color w:val="000000"/>
          <w:sz w:val="24"/>
          <w:szCs w:val="24"/>
          <w:lang w:val="en-US" w:eastAsia="fr-FR"/>
        </w:rPr>
        <w:t xml:space="preserve"> on the pandemic</w:t>
      </w:r>
      <w:r w:rsidR="00974B74">
        <w:rPr>
          <w:rFonts w:eastAsia="Times New Roman" w:cstheme="minorHAnsi"/>
          <w:color w:val="000000"/>
          <w:sz w:val="24"/>
          <w:szCs w:val="24"/>
          <w:lang w:val="en-US" w:eastAsia="fr-FR"/>
        </w:rPr>
        <w:t xml:space="preserve">. A final exchange and discussion with the audience </w:t>
      </w:r>
      <w:r w:rsidR="00343372">
        <w:rPr>
          <w:rFonts w:eastAsia="Times New Roman" w:cstheme="minorHAnsi"/>
          <w:color w:val="000000"/>
          <w:sz w:val="24"/>
          <w:szCs w:val="24"/>
          <w:lang w:val="en-US" w:eastAsia="fr-FR"/>
        </w:rPr>
        <w:t xml:space="preserve">on </w:t>
      </w:r>
      <w:r w:rsidR="00343372">
        <w:rPr>
          <w:rFonts w:ascii="Segoe UI" w:hAnsi="Segoe UI" w:cs="Segoe UI"/>
          <w:sz w:val="21"/>
          <w:szCs w:val="21"/>
          <w:lang w:val="en-US"/>
        </w:rPr>
        <w:t xml:space="preserve">observations and organizational experiences across the challenging covid-19 crisis was </w:t>
      </w:r>
      <w:r w:rsidR="00974B74">
        <w:rPr>
          <w:rFonts w:eastAsia="Times New Roman" w:cstheme="minorHAnsi"/>
          <w:color w:val="000000"/>
          <w:sz w:val="24"/>
          <w:szCs w:val="24"/>
          <w:lang w:val="en-US" w:eastAsia="fr-FR"/>
        </w:rPr>
        <w:t>fostering cooperation between managerial practice and academic research</w:t>
      </w:r>
      <w:r w:rsidR="00343372">
        <w:rPr>
          <w:rFonts w:eastAsia="Times New Roman" w:cstheme="minorHAnsi"/>
          <w:color w:val="000000"/>
          <w:sz w:val="24"/>
          <w:szCs w:val="24"/>
          <w:lang w:val="en-US" w:eastAsia="fr-FR"/>
        </w:rPr>
        <w:t>.</w:t>
      </w:r>
    </w:p>
    <w:p w14:paraId="59DABBF9" w14:textId="77777777" w:rsidR="00343372" w:rsidRDefault="00343372" w:rsidP="0004486D">
      <w:pPr>
        <w:jc w:val="both"/>
        <w:rPr>
          <w:rFonts w:eastAsia="Times New Roman" w:cstheme="minorHAnsi"/>
          <w:color w:val="000000"/>
          <w:sz w:val="24"/>
          <w:szCs w:val="24"/>
          <w:lang w:val="en-US" w:eastAsia="fr-FR"/>
        </w:rPr>
      </w:pPr>
    </w:p>
    <w:p w14:paraId="376A1301" w14:textId="77777777" w:rsidR="00343372" w:rsidRDefault="00343372" w:rsidP="0004486D">
      <w:pPr>
        <w:jc w:val="both"/>
        <w:rPr>
          <w:rFonts w:ascii="Segoe UI" w:hAnsi="Segoe UI" w:cs="Segoe UI"/>
          <w:sz w:val="21"/>
          <w:szCs w:val="21"/>
          <w:lang w:val="en-US"/>
        </w:rPr>
      </w:pPr>
      <w:r>
        <w:rPr>
          <w:rFonts w:ascii="Segoe UI" w:hAnsi="Segoe UI" w:cs="Segoe UI"/>
          <w:sz w:val="21"/>
          <w:szCs w:val="21"/>
          <w:lang w:val="en-US"/>
        </w:rPr>
        <w:t xml:space="preserve">Three </w:t>
      </w:r>
      <w:r w:rsidR="002C1955">
        <w:rPr>
          <w:rFonts w:ascii="Segoe UI" w:hAnsi="Segoe UI" w:cs="Segoe UI"/>
          <w:sz w:val="21"/>
          <w:szCs w:val="21"/>
          <w:lang w:val="en-US"/>
        </w:rPr>
        <w:t xml:space="preserve">(out of fifteen) </w:t>
      </w:r>
      <w:r>
        <w:rPr>
          <w:rFonts w:ascii="Segoe UI" w:hAnsi="Segoe UI" w:cs="Segoe UI"/>
          <w:sz w:val="21"/>
          <w:szCs w:val="21"/>
          <w:lang w:val="en-US"/>
        </w:rPr>
        <w:t xml:space="preserve">Early Stage Researchers (ESRs) of the GLOMO </w:t>
      </w:r>
      <w:proofErr w:type="gramStart"/>
      <w:r>
        <w:rPr>
          <w:rFonts w:ascii="Segoe UI" w:hAnsi="Segoe UI" w:cs="Segoe UI"/>
          <w:sz w:val="21"/>
          <w:szCs w:val="21"/>
          <w:lang w:val="en-US"/>
        </w:rPr>
        <w:t>project  (</w:t>
      </w:r>
      <w:proofErr w:type="gramEnd"/>
      <w:hyperlink r:id="rId7" w:history="1">
        <w:r w:rsidRPr="000A5FAD">
          <w:rPr>
            <w:rStyle w:val="Hyperlink"/>
            <w:rFonts w:ascii="Segoe UI" w:hAnsi="Segoe UI" w:cs="Segoe UI"/>
            <w:sz w:val="21"/>
            <w:szCs w:val="21"/>
            <w:lang w:val="en-US"/>
          </w:rPr>
          <w:t>www.glomo.eu</w:t>
        </w:r>
      </w:hyperlink>
      <w:r>
        <w:rPr>
          <w:rFonts w:ascii="Segoe UI" w:hAnsi="Segoe UI" w:cs="Segoe UI"/>
          <w:sz w:val="21"/>
          <w:szCs w:val="21"/>
          <w:lang w:val="en-US"/>
        </w:rPr>
        <w:t>)</w:t>
      </w:r>
      <w:r w:rsidR="002C1955">
        <w:rPr>
          <w:rFonts w:ascii="Segoe UI" w:hAnsi="Segoe UI" w:cs="Segoe UI"/>
          <w:sz w:val="21"/>
          <w:szCs w:val="21"/>
          <w:lang w:val="en-US"/>
        </w:rPr>
        <w:t>:</w:t>
      </w:r>
    </w:p>
    <w:p w14:paraId="7B67D524" w14:textId="77777777" w:rsidR="00343372" w:rsidRDefault="009B4450" w:rsidP="0004486D">
      <w:pPr>
        <w:jc w:val="both"/>
        <w:rPr>
          <w:rFonts w:ascii="Segoe UI" w:hAnsi="Segoe UI" w:cs="Segoe UI"/>
          <w:sz w:val="21"/>
          <w:szCs w:val="21"/>
          <w:lang w:val="it-IT"/>
        </w:rPr>
      </w:pPr>
      <w:hyperlink r:id="rId8" w:history="1">
        <w:r w:rsidR="00343372" w:rsidRPr="00343372">
          <w:rPr>
            <w:rStyle w:val="Hyperlink"/>
            <w:rFonts w:ascii="Segoe UI" w:hAnsi="Segoe UI" w:cs="Segoe UI"/>
            <w:sz w:val="21"/>
            <w:szCs w:val="21"/>
            <w:lang w:val="it-IT"/>
          </w:rPr>
          <w:t>Acil Abdul Hadi</w:t>
        </w:r>
      </w:hyperlink>
      <w:r w:rsidR="00343372" w:rsidRPr="00343372">
        <w:rPr>
          <w:rFonts w:ascii="Segoe UI" w:hAnsi="Segoe UI" w:cs="Segoe UI"/>
          <w:sz w:val="21"/>
          <w:szCs w:val="21"/>
          <w:lang w:val="it-IT"/>
        </w:rPr>
        <w:t xml:space="preserve">, </w:t>
      </w:r>
      <w:hyperlink r:id="rId9" w:history="1">
        <w:r w:rsidR="00343372" w:rsidRPr="00343372">
          <w:rPr>
            <w:rStyle w:val="Hyperlink"/>
            <w:rFonts w:ascii="Segoe UI" w:hAnsi="Segoe UI" w:cs="Segoe UI"/>
            <w:sz w:val="21"/>
            <w:szCs w:val="21"/>
            <w:lang w:val="it-IT"/>
          </w:rPr>
          <w:t>Anh Ngyuen</w:t>
        </w:r>
      </w:hyperlink>
      <w:r w:rsidR="00343372" w:rsidRPr="00343372">
        <w:rPr>
          <w:rFonts w:ascii="Segoe UI" w:hAnsi="Segoe UI" w:cs="Segoe UI"/>
          <w:sz w:val="21"/>
          <w:szCs w:val="21"/>
          <w:lang w:val="it-IT"/>
        </w:rPr>
        <w:t xml:space="preserve"> and </w:t>
      </w:r>
      <w:hyperlink r:id="rId10" w:history="1">
        <w:r w:rsidR="00343372" w:rsidRPr="00343372">
          <w:rPr>
            <w:rStyle w:val="Hyperlink"/>
            <w:rFonts w:ascii="Segoe UI" w:hAnsi="Segoe UI" w:cs="Segoe UI"/>
            <w:sz w:val="21"/>
            <w:szCs w:val="21"/>
            <w:lang w:val="it-IT"/>
          </w:rPr>
          <w:t>Giovanna Milani</w:t>
        </w:r>
      </w:hyperlink>
      <w:r w:rsidR="00343372">
        <w:rPr>
          <w:rFonts w:ascii="Segoe UI" w:hAnsi="Segoe UI" w:cs="Segoe UI"/>
          <w:sz w:val="21"/>
          <w:szCs w:val="21"/>
          <w:lang w:val="it-IT"/>
        </w:rPr>
        <w:t xml:space="preserve"> </w:t>
      </w:r>
    </w:p>
    <w:p w14:paraId="5968C6BB" w14:textId="77777777" w:rsidR="002C1955" w:rsidRDefault="002C1955" w:rsidP="0004486D">
      <w:pPr>
        <w:jc w:val="both"/>
        <w:rPr>
          <w:rFonts w:ascii="Segoe UI" w:hAnsi="Segoe UI" w:cs="Segoe UI"/>
          <w:sz w:val="21"/>
          <w:szCs w:val="21"/>
          <w:lang w:val="it-IT"/>
        </w:rPr>
      </w:pPr>
    </w:p>
    <w:p w14:paraId="239CC921" w14:textId="77777777" w:rsidR="002C1955" w:rsidRPr="00343372" w:rsidRDefault="002C1955" w:rsidP="0004486D">
      <w:pPr>
        <w:jc w:val="both"/>
        <w:rPr>
          <w:rFonts w:ascii="Segoe UI" w:hAnsi="Segoe UI" w:cs="Segoe UI"/>
          <w:sz w:val="21"/>
          <w:szCs w:val="21"/>
          <w:lang w:val="it-IT"/>
        </w:rPr>
      </w:pPr>
    </w:p>
    <w:p w14:paraId="50DCBE9E" w14:textId="77777777" w:rsidR="00974B74" w:rsidRDefault="00974B74" w:rsidP="007F716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  <w:lang w:val="en-US"/>
        </w:rPr>
      </w:pPr>
      <w:r w:rsidRPr="00974B74">
        <w:rPr>
          <w:rFonts w:ascii="Segoe UI" w:hAnsi="Segoe UI" w:cs="Segoe UI"/>
          <w:noProof/>
          <w:sz w:val="21"/>
          <w:szCs w:val="21"/>
          <w:lang w:val="en-US"/>
        </w:rPr>
        <w:lastRenderedPageBreak/>
        <w:drawing>
          <wp:inline distT="0" distB="0" distL="0" distR="0" wp14:anchorId="45E4F4E9" wp14:editId="7B946A5A">
            <wp:extent cx="5760720" cy="32404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9A61D" w14:textId="77777777" w:rsidR="0004486D" w:rsidRDefault="0004486D" w:rsidP="007F716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  <w:lang w:val="en-US"/>
        </w:rPr>
      </w:pPr>
    </w:p>
    <w:p w14:paraId="1EB683E6" w14:textId="77777777" w:rsidR="00343372" w:rsidRDefault="00343372" w:rsidP="007F716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  <w:lang w:val="en-US"/>
        </w:rPr>
      </w:pPr>
    </w:p>
    <w:p w14:paraId="5AEECE78" w14:textId="77777777" w:rsidR="0004486D" w:rsidRDefault="0004486D" w:rsidP="007F716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  <w:lang w:val="en-US"/>
        </w:rPr>
      </w:pPr>
    </w:p>
    <w:p w14:paraId="1673A91D" w14:textId="77777777" w:rsidR="0004486D" w:rsidRDefault="0004486D" w:rsidP="007F716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  <w:lang w:val="en-US"/>
        </w:rPr>
      </w:pPr>
      <w:r w:rsidRPr="0004486D">
        <w:rPr>
          <w:rFonts w:ascii="Segoe UI" w:hAnsi="Segoe UI" w:cs="Segoe UI"/>
          <w:noProof/>
          <w:sz w:val="21"/>
          <w:szCs w:val="21"/>
          <w:lang w:val="en-US"/>
        </w:rPr>
        <w:drawing>
          <wp:inline distT="0" distB="0" distL="0" distR="0" wp14:anchorId="07C10B7D" wp14:editId="13E27994">
            <wp:extent cx="5760720" cy="305244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B7701" w14:textId="77777777" w:rsidR="0004486D" w:rsidRDefault="0004486D" w:rsidP="007F716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  <w:lang w:val="en-US"/>
        </w:rPr>
      </w:pPr>
    </w:p>
    <w:p w14:paraId="1481476B" w14:textId="77777777" w:rsidR="007F7169" w:rsidRDefault="007F7169" w:rsidP="007F716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  <w:lang w:val="en-US"/>
        </w:rPr>
      </w:pPr>
      <w:r>
        <w:rPr>
          <w:rFonts w:ascii="Segoe UI" w:hAnsi="Segoe UI" w:cs="Segoe UI"/>
          <w:sz w:val="21"/>
          <w:szCs w:val="21"/>
          <w:lang w:val="en-US"/>
        </w:rPr>
        <w:t xml:space="preserve">This </w:t>
      </w:r>
      <w:r w:rsidR="00343372">
        <w:rPr>
          <w:rFonts w:ascii="Segoe UI" w:hAnsi="Segoe UI" w:cs="Segoe UI"/>
          <w:sz w:val="21"/>
          <w:szCs w:val="21"/>
          <w:lang w:val="en-US"/>
        </w:rPr>
        <w:t xml:space="preserve">event </w:t>
      </w:r>
      <w:r>
        <w:rPr>
          <w:rFonts w:ascii="Segoe UI" w:hAnsi="Segoe UI" w:cs="Segoe UI"/>
          <w:sz w:val="21"/>
          <w:szCs w:val="21"/>
          <w:lang w:val="en-US"/>
        </w:rPr>
        <w:t>is part of the H2020 research project GLOMO (Global Mobility of Employees; www.glomo.eu/) funded by the European Commission. This Forum intends to focus on internationally mobile employees, corporate assigned expatriate (AE) as well as self-initiated expatriates (SIEs) considering the challenges of the Covid-19 health crisis.</w:t>
      </w:r>
    </w:p>
    <w:p w14:paraId="3E9D96A2" w14:textId="77777777" w:rsidR="007F7169" w:rsidRDefault="007F7169" w:rsidP="007F716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  <w:lang w:val="en-US"/>
        </w:rPr>
      </w:pPr>
    </w:p>
    <w:p w14:paraId="3EA8989F" w14:textId="77777777" w:rsidR="007F7169" w:rsidRDefault="007F7169" w:rsidP="007F716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  <w:lang w:val="en-US"/>
        </w:rPr>
      </w:pPr>
    </w:p>
    <w:p w14:paraId="64F3E872" w14:textId="77777777" w:rsidR="007F7169" w:rsidRDefault="009B4450" w:rsidP="007F716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  <w:lang w:val="en-US"/>
        </w:rPr>
      </w:pPr>
      <w:hyperlink r:id="rId13" w:history="1">
        <w:r w:rsidR="007F7169">
          <w:rPr>
            <w:rStyle w:val="Hyperlink"/>
            <w:rFonts w:ascii="Segoe UI" w:hAnsi="Segoe UI" w:cs="Segoe UI"/>
            <w:sz w:val="21"/>
            <w:szCs w:val="21"/>
            <w:lang w:val="en-US"/>
          </w:rPr>
          <w:t>https://www.tbs-education.com/news/second-global-mobility-forum/</w:t>
        </w:r>
      </w:hyperlink>
    </w:p>
    <w:p w14:paraId="7C2951B3" w14:textId="77777777" w:rsidR="005B6BA5" w:rsidRDefault="005B6BA5">
      <w:pPr>
        <w:rPr>
          <w:lang w:val="en-US"/>
        </w:rPr>
      </w:pPr>
    </w:p>
    <w:p w14:paraId="58303CA2" w14:textId="77777777" w:rsidR="007F7169" w:rsidRPr="007F7169" w:rsidRDefault="007F716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25EDAF6" wp14:editId="3C02F20C">
            <wp:extent cx="5760720" cy="3240405"/>
            <wp:effectExtent l="0" t="0" r="0" b="0"/>
            <wp:docPr id="1" name="Image 1" descr="Glomo Global Mobility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omo Global Mobility For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7169" w:rsidRPr="007F71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ItalicMT">
    <w:altName w:val="Arial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  <w:font w:name="UB Scala">
    <w:altName w:val="Calibri"/>
    <w:charset w:val="00"/>
    <w:family w:val="auto"/>
    <w:pitch w:val="variable"/>
    <w:sig w:usb0="800000AF" w:usb1="4000E04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169"/>
    <w:rsid w:val="0004486D"/>
    <w:rsid w:val="002C1955"/>
    <w:rsid w:val="00343372"/>
    <w:rsid w:val="005B6BA5"/>
    <w:rsid w:val="007F7169"/>
    <w:rsid w:val="00974B74"/>
    <w:rsid w:val="009B4450"/>
    <w:rsid w:val="00B644C9"/>
    <w:rsid w:val="00EF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C7774"/>
  <w15:chartTrackingRefBased/>
  <w15:docId w15:val="{6808548E-E0D3-4D28-8754-3EE4963B5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7169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7F7169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7F7169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7F7169"/>
    <w:rPr>
      <w:rFonts w:ascii="Arial-BoldItalicMT" w:hAnsi="Arial-BoldItalicMT" w:hint="default"/>
      <w:b/>
      <w:bCs/>
      <w:i/>
      <w:iCs/>
      <w:color w:val="000000"/>
      <w:sz w:val="36"/>
      <w:szCs w:val="36"/>
    </w:rPr>
  </w:style>
  <w:style w:type="character" w:customStyle="1" w:styleId="fontstyle21">
    <w:name w:val="fontstyle21"/>
    <w:basedOn w:val="DefaultParagraphFont"/>
    <w:rsid w:val="007F7169"/>
    <w:rPr>
      <w:rFonts w:ascii="ArialMT" w:hAnsi="ArialMT" w:hint="default"/>
      <w:b w:val="0"/>
      <w:bCs w:val="0"/>
      <w:i w:val="0"/>
      <w:iCs w:val="0"/>
      <w:color w:val="000000"/>
      <w:sz w:val="36"/>
      <w:szCs w:val="36"/>
    </w:rPr>
  </w:style>
  <w:style w:type="character" w:customStyle="1" w:styleId="fontstyle31">
    <w:name w:val="fontstyle31"/>
    <w:basedOn w:val="DefaultParagraphFont"/>
    <w:rsid w:val="007F7169"/>
    <w:rPr>
      <w:rFonts w:ascii="ArialMT" w:hAnsi="ArialMT" w:hint="default"/>
      <w:b w:val="0"/>
      <w:bCs w:val="0"/>
      <w:i w:val="0"/>
      <w:iCs w:val="0"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84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abdul-hadi@tbs-education.fr" TargetMode="External"/><Relationship Id="rId13" Type="http://schemas.openxmlformats.org/officeDocument/2006/relationships/hyperlink" Target="https://www.tbs-education.com/news/second-global-mobility-foru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glomo.eu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c.barzantny@tbs-education.fr" TargetMode="External"/><Relationship Id="rId11" Type="http://schemas.openxmlformats.org/officeDocument/2006/relationships/image" Target="media/image2.png"/><Relationship Id="rId5" Type="http://schemas.openxmlformats.org/officeDocument/2006/relationships/hyperlink" Target="mailto:c.barzantny@tbs-education.fr" TargetMode="External"/><Relationship Id="rId15" Type="http://schemas.openxmlformats.org/officeDocument/2006/relationships/fontTable" Target="fontTable.xml"/><Relationship Id="rId10" Type="http://schemas.openxmlformats.org/officeDocument/2006/relationships/hyperlink" Target="mailto:giovanna.silveira-milani@airbus.com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anh.nguyen@uni-bamberg.de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311</Words>
  <Characters>1777</Characters>
  <Application>Microsoft Office Word</Application>
  <DocSecurity>4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BARZANTNY Cordula</dc:creator>
  <cp:keywords/>
  <dc:description/>
  <cp:lastModifiedBy>Morgan, Jess</cp:lastModifiedBy>
  <cp:revision>2</cp:revision>
  <dcterms:created xsi:type="dcterms:W3CDTF">2021-02-04T09:04:00Z</dcterms:created>
  <dcterms:modified xsi:type="dcterms:W3CDTF">2021-02-04T09:04:00Z</dcterms:modified>
</cp:coreProperties>
</file>